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il: </w:t>
      </w:r>
      <w:hyperlink r:id="rId9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10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8B3BBA" w:rsidRDefault="008B3BBA">
      <w:pPr>
        <w:rPr>
          <w:sz w:val="16"/>
          <w:szCs w:val="16"/>
        </w:rPr>
      </w:pPr>
    </w:p>
    <w:p w:rsidR="0058532E" w:rsidRDefault="0058532E">
      <w:pPr>
        <w:rPr>
          <w:sz w:val="16"/>
          <w:szCs w:val="16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C35ED0">
        <w:rPr>
          <w:rFonts w:ascii="Times New Roman" w:hAnsi="Times New Roman" w:cs="Times New Roman"/>
          <w:sz w:val="24"/>
          <w:szCs w:val="24"/>
        </w:rPr>
        <w:t xml:space="preserve">  </w:t>
      </w:r>
      <w:r w:rsidR="00D00CE2">
        <w:rPr>
          <w:rFonts w:ascii="Times New Roman" w:hAnsi="Times New Roman" w:cs="Times New Roman"/>
          <w:sz w:val="24"/>
          <w:szCs w:val="24"/>
        </w:rPr>
        <w:t>09-2022-64</w:t>
      </w:r>
    </w:p>
    <w:p w:rsidR="00033603" w:rsidRDefault="00CE78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0CE2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CE2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:rsidR="00CE78A4" w:rsidRDefault="00CE78A4" w:rsidP="00D46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629" w:rsidRDefault="00CE78A4" w:rsidP="00D46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2. Zakona o sprječavanju sukoba interesa i članka 4. Pravilnika o unutarnjem ustrojstvu i radnim odnosima 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direktorica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D00CE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0CE2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2022. godine donosi</w:t>
      </w:r>
    </w:p>
    <w:p w:rsidR="00CE78A4" w:rsidRDefault="00CE78A4">
      <w:pPr>
        <w:rPr>
          <w:rFonts w:ascii="Times New Roman" w:hAnsi="Times New Roman" w:cs="Times New Roman"/>
          <w:sz w:val="24"/>
          <w:szCs w:val="24"/>
        </w:rPr>
      </w:pPr>
    </w:p>
    <w:p w:rsidR="00CE78A4" w:rsidRPr="00CE78A4" w:rsidRDefault="00CE78A4" w:rsidP="00CE7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8A4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:rsidR="00CE78A4" w:rsidRDefault="00CE78A4" w:rsidP="00CE7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8A4">
        <w:rPr>
          <w:rFonts w:ascii="Times New Roman" w:hAnsi="Times New Roman" w:cs="Times New Roman"/>
          <w:b/>
          <w:bCs/>
          <w:sz w:val="24"/>
          <w:szCs w:val="24"/>
        </w:rPr>
        <w:t>O SPRJEČAVANJU SUKOBA INTERESA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KOMAG d.o.o. MAGADENOVAC</w:t>
      </w:r>
    </w:p>
    <w:p w:rsidR="00CE78A4" w:rsidRDefault="00CE78A4" w:rsidP="00CE78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4629" w:rsidRDefault="00CE78A4" w:rsidP="00CE78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OPĆE ODREDBE</w:t>
      </w:r>
    </w:p>
    <w:p w:rsidR="00CE78A4" w:rsidRDefault="00CE78A4" w:rsidP="00CE7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CE78A4" w:rsidRDefault="00CE78A4" w:rsidP="00CE78A4">
      <w:pPr>
        <w:rPr>
          <w:rFonts w:ascii="Times New Roman" w:hAnsi="Times New Roman" w:cs="Times New Roman"/>
          <w:sz w:val="24"/>
          <w:szCs w:val="24"/>
        </w:rPr>
      </w:pPr>
    </w:p>
    <w:p w:rsidR="00CE78A4" w:rsidRDefault="00CE78A4" w:rsidP="00D46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Pravilnikom o sprječavanju sukoba interesa 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 daljnjem tekstu: Pravilnik) uređuju se pravila u vezi s razdvajanjem privatnih i poslovnih interesa, povjerljivosti i nepristranosti te darovima i naknadama od poslovnih partnera i poslovnim partnerima.</w:t>
      </w:r>
    </w:p>
    <w:p w:rsidR="00CE78A4" w:rsidRDefault="00CE78A4" w:rsidP="00D46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Obveznici primjene ovog Pravilnika (u daljnjem tekstu: </w:t>
      </w:r>
      <w:r w:rsidR="00DA5B7B">
        <w:rPr>
          <w:rFonts w:ascii="Times New Roman" w:hAnsi="Times New Roman" w:cs="Times New Roman"/>
          <w:sz w:val="24"/>
          <w:szCs w:val="24"/>
        </w:rPr>
        <w:t>o</w:t>
      </w:r>
      <w:r w:rsidR="00855E74">
        <w:rPr>
          <w:rFonts w:ascii="Times New Roman" w:hAnsi="Times New Roman" w:cs="Times New Roman"/>
          <w:sz w:val="24"/>
          <w:szCs w:val="24"/>
        </w:rPr>
        <w:t xml:space="preserve">bveznici) su </w:t>
      </w:r>
      <w:r w:rsidR="003F4CE8">
        <w:rPr>
          <w:rFonts w:ascii="Times New Roman" w:hAnsi="Times New Roman" w:cs="Times New Roman"/>
          <w:sz w:val="24"/>
          <w:szCs w:val="24"/>
        </w:rPr>
        <w:t xml:space="preserve">članovi Skupštine, </w:t>
      </w:r>
      <w:r w:rsidR="00855E74">
        <w:rPr>
          <w:rFonts w:ascii="Times New Roman" w:hAnsi="Times New Roman" w:cs="Times New Roman"/>
          <w:sz w:val="24"/>
          <w:szCs w:val="24"/>
        </w:rPr>
        <w:t xml:space="preserve">direktor te svi radnici KOMAG d.o.o. </w:t>
      </w:r>
      <w:proofErr w:type="spellStart"/>
      <w:r w:rsidR="00855E74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855E74">
        <w:rPr>
          <w:rFonts w:ascii="Times New Roman" w:hAnsi="Times New Roman" w:cs="Times New Roman"/>
          <w:sz w:val="24"/>
          <w:szCs w:val="24"/>
        </w:rPr>
        <w:t xml:space="preserve"> za obavljanje komunalne djelatnosti (u daljnjem tekstu: Društvo).</w:t>
      </w:r>
    </w:p>
    <w:p w:rsidR="00855E74" w:rsidRDefault="00855E74" w:rsidP="00855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855E74" w:rsidRDefault="00855E74" w:rsidP="00D46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Pojedini pojmovi u smislu ovog Pravilnika imaju sljedeće značenje:</w:t>
      </w:r>
    </w:p>
    <w:p w:rsidR="00855E74" w:rsidRPr="00855E74" w:rsidRDefault="00855E74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 w:rsidRPr="00855E74">
        <w:t>-</w:t>
      </w:r>
      <w:r w:rsidRPr="00855E74">
        <w:rPr>
          <w:color w:val="000000"/>
        </w:rPr>
        <w:t xml:space="preserve"> </w:t>
      </w:r>
      <w:r w:rsidRPr="00855E74">
        <w:rPr>
          <w:i/>
          <w:iCs/>
          <w:color w:val="000000"/>
        </w:rPr>
        <w:t>Poslovni subjekti</w:t>
      </w:r>
      <w:r w:rsidRPr="00855E74">
        <w:rPr>
          <w:color w:val="000000"/>
        </w:rPr>
        <w:t xml:space="preserve"> su trgovačka društva, ustanove i druge pravne osobe te drugi subjekti poslovnih odnosa kao što su</w:t>
      </w:r>
      <w:r w:rsidR="00DA5B7B">
        <w:rPr>
          <w:color w:val="000000"/>
        </w:rPr>
        <w:t xml:space="preserve"> obrti</w:t>
      </w:r>
      <w:r w:rsidRPr="00855E74">
        <w:rPr>
          <w:color w:val="000000"/>
        </w:rPr>
        <w:t xml:space="preserve">, </w:t>
      </w:r>
      <w:r w:rsidR="00DA5B7B">
        <w:rPr>
          <w:color w:val="000000"/>
        </w:rPr>
        <w:t>zadruge, obiteljska poljoprivredna gospodarstva i nositelji samostalnih djelatnosti i članovi drugih poslovnih subjekata osnovanih na temelju zakona,</w:t>
      </w:r>
    </w:p>
    <w:p w:rsidR="00855E74" w:rsidRDefault="00855E74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- </w:t>
      </w:r>
      <w:r w:rsidRPr="00855E74">
        <w:rPr>
          <w:i/>
          <w:iCs/>
          <w:color w:val="000000"/>
        </w:rPr>
        <w:t>Poslovni odnos</w:t>
      </w:r>
      <w:r w:rsidRPr="00855E74">
        <w:rPr>
          <w:color w:val="000000"/>
        </w:rPr>
        <w:t xml:space="preserve"> odnosi se na ugovore o javnoj nabavi, </w:t>
      </w:r>
      <w:r w:rsidR="00DA5B7B">
        <w:rPr>
          <w:color w:val="000000"/>
        </w:rPr>
        <w:t xml:space="preserve">kupoprodaju, zakup najam, </w:t>
      </w:r>
      <w:r w:rsidRPr="00855E74">
        <w:rPr>
          <w:color w:val="000000"/>
        </w:rPr>
        <w:t>državne potpore i druge oblike stjecanja sredstava od tijela javne vlasti, na koncesije i ugovore javno-privatnog partnerstva, osim državnih potpora u slučaju elementarnih nepogoda</w:t>
      </w:r>
      <w:r>
        <w:rPr>
          <w:color w:val="000000"/>
        </w:rPr>
        <w:t>,</w:t>
      </w:r>
    </w:p>
    <w:p w:rsidR="00454A03" w:rsidRDefault="00855E74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  <w:sz w:val="20"/>
          <w:szCs w:val="20"/>
        </w:rPr>
        <w:lastRenderedPageBreak/>
        <w:t xml:space="preserve">- </w:t>
      </w:r>
      <w:r w:rsidRPr="00855E74">
        <w:rPr>
          <w:i/>
          <w:iCs/>
          <w:color w:val="000000"/>
        </w:rPr>
        <w:t>Član obitelji</w:t>
      </w:r>
      <w:r w:rsidRPr="00855E74">
        <w:rPr>
          <w:color w:val="000000"/>
        </w:rPr>
        <w:t xml:space="preserve"> </w:t>
      </w:r>
      <w:r w:rsidR="00DA5B7B">
        <w:rPr>
          <w:color w:val="000000"/>
        </w:rPr>
        <w:t>obveznika</w:t>
      </w:r>
      <w:r w:rsidRPr="00855E74">
        <w:rPr>
          <w:color w:val="000000"/>
        </w:rPr>
        <w:t xml:space="preserve"> je bračni ili izvanbračni drug </w:t>
      </w:r>
      <w:r w:rsidR="00DA5B7B">
        <w:rPr>
          <w:color w:val="000000"/>
        </w:rPr>
        <w:t>obveznika</w:t>
      </w:r>
      <w:r w:rsidRPr="00855E74">
        <w:rPr>
          <w:color w:val="000000"/>
        </w:rPr>
        <w:t xml:space="preserve">, </w:t>
      </w:r>
      <w:r w:rsidR="00DA5B7B">
        <w:rPr>
          <w:color w:val="000000"/>
        </w:rPr>
        <w:t xml:space="preserve">životni partner i neformalni životni partner, </w:t>
      </w:r>
      <w:r w:rsidRPr="00855E74">
        <w:rPr>
          <w:color w:val="000000"/>
        </w:rPr>
        <w:t xml:space="preserve">njegovi srodnici po krvi u uspravnoj lozi, braća i sestre </w:t>
      </w:r>
      <w:r w:rsidR="00DA5B7B">
        <w:rPr>
          <w:color w:val="000000"/>
        </w:rPr>
        <w:t>obveznika</w:t>
      </w:r>
      <w:r w:rsidRPr="00855E74">
        <w:rPr>
          <w:color w:val="000000"/>
        </w:rPr>
        <w:t xml:space="preserve"> te posvojitelj, odnosno posvojenik </w:t>
      </w:r>
      <w:r w:rsidR="00DA5B7B">
        <w:rPr>
          <w:color w:val="000000"/>
        </w:rPr>
        <w:t>obveznika,</w:t>
      </w:r>
    </w:p>
    <w:p w:rsidR="00855E74" w:rsidRDefault="00855E74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A5B7B">
        <w:rPr>
          <w:i/>
          <w:iCs/>
          <w:color w:val="000000"/>
        </w:rPr>
        <w:t>Povezane osobe</w:t>
      </w:r>
      <w:r w:rsidRPr="00DA5B7B">
        <w:rPr>
          <w:color w:val="000000"/>
        </w:rPr>
        <w:t xml:space="preserve"> su članovi obitelji te ostale osobe koje se prema drugim osnovama i okolnostima opravdano mogu smatrati interesno povezanima s </w:t>
      </w:r>
      <w:r w:rsidR="00DA5B7B" w:rsidRPr="00DA5B7B">
        <w:rPr>
          <w:color w:val="000000"/>
        </w:rPr>
        <w:t>obveznikom</w:t>
      </w:r>
      <w:r w:rsidR="00DA5B7B">
        <w:rPr>
          <w:color w:val="000000"/>
        </w:rPr>
        <w:t>,</w:t>
      </w:r>
    </w:p>
    <w:p w:rsidR="00454A03" w:rsidRDefault="00DA5B7B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54A03">
        <w:rPr>
          <w:i/>
          <w:iCs/>
          <w:color w:val="000000"/>
        </w:rPr>
        <w:t>Privatni interes</w:t>
      </w:r>
      <w:r w:rsidR="00454A03">
        <w:rPr>
          <w:color w:val="000000"/>
        </w:rPr>
        <w:t xml:space="preserve"> obuhvaća imovinsku i neimovinsku korist obveznika i povezanih osoba.</w:t>
      </w:r>
    </w:p>
    <w:p w:rsidR="00454A03" w:rsidRDefault="00454A03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454A03" w:rsidRDefault="00454A03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Izrazi koji se koriste u ovom Pravilniku, a imaju rodno značenje, odnose se jednako na muški i ženski rod.</w:t>
      </w:r>
    </w:p>
    <w:p w:rsidR="00454A03" w:rsidRDefault="00454A03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454A03" w:rsidRDefault="00454A03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3.</w:t>
      </w:r>
    </w:p>
    <w:p w:rsidR="00454A03" w:rsidRDefault="00454A03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Svrha ovog Pravilnika je sprječavanje privatnih utjecaja na donošenje odluka, odnosno na bilo koje službeno postupanje obveznika.</w:t>
      </w:r>
    </w:p>
    <w:p w:rsidR="00454A03" w:rsidRDefault="00454A03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454A03" w:rsidRDefault="00454A03" w:rsidP="00FA205A">
      <w:pPr>
        <w:pStyle w:val="t-9-8"/>
        <w:numPr>
          <w:ilvl w:val="0"/>
          <w:numId w:val="2"/>
        </w:numPr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DEKLARIRANJE SUKOBA INTERESA I NESUDJELOVANJE U ODLUČIVANJU</w:t>
      </w:r>
    </w:p>
    <w:p w:rsidR="00454A03" w:rsidRDefault="00454A03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454A03" w:rsidRDefault="00454A03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4.</w:t>
      </w:r>
    </w:p>
    <w:p w:rsidR="00454A03" w:rsidRDefault="00454A03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Ako se pojave okolnosti koje se mogu definirati kao potencijalni sukob interesa, obveznik je dužan deklarirati ga na odgovarajući način i razriješiti tako da zaštiti javni interes Društva.</w:t>
      </w:r>
    </w:p>
    <w:p w:rsidR="00454A03" w:rsidRDefault="00454A03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Ako nije drukčije propisano Zakonom o sprječavanju sukoba interesa, obveznik će se izuzeti od donošenja odluka odnosno sudjelovanja u donošenju odluka i sklapanju ugovora koji utječu na </w:t>
      </w:r>
      <w:r w:rsidR="003F4CE8">
        <w:rPr>
          <w:color w:val="000000"/>
        </w:rPr>
        <w:t>njegov vlastiti poslovni interes ili poslovni interes s njim povezane osobe i poslodavca kod kojih je bio u radnom odnosu u posljednje dvije godine prije stupanja na dužnost.</w:t>
      </w:r>
    </w:p>
    <w:p w:rsidR="003F4CE8" w:rsidRDefault="003F4CE8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3F4CE8" w:rsidRDefault="003F4CE8" w:rsidP="00FA205A">
      <w:pPr>
        <w:pStyle w:val="t-9-8"/>
        <w:numPr>
          <w:ilvl w:val="0"/>
          <w:numId w:val="2"/>
        </w:numPr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t>NAČELA DJELOVANJA</w:t>
      </w:r>
    </w:p>
    <w:p w:rsidR="003F4CE8" w:rsidRDefault="003F4CE8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3F4CE8" w:rsidRDefault="003F4CE8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5.</w:t>
      </w:r>
    </w:p>
    <w:p w:rsidR="003F4CE8" w:rsidRDefault="003F4CE8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Svi obveznici dužni su svoju funkciju/posao obavljati časno, pošteno, savjesno, odgovorno i nepristrano čuvajući vlastito dostojanstvo i vjerodostojnost povjerenih im dužnosti.</w:t>
      </w:r>
    </w:p>
    <w:p w:rsidR="003F4CE8" w:rsidRDefault="003F4CE8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Obveznici ne smiju sudjelovati u aktivnostima koje mogu štetiti položaju, interesu, ugledu i dobrobiti Društva.</w:t>
      </w:r>
    </w:p>
    <w:p w:rsidR="003F4CE8" w:rsidRDefault="003F4CE8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 xml:space="preserve">Obveznici se ne smiju baviti djelatnostima koje bi mogle utjecati na </w:t>
      </w:r>
      <w:r w:rsidR="00DE6A13">
        <w:rPr>
          <w:color w:val="000000"/>
        </w:rPr>
        <w:t>njihovu sposobnost donošenja nepristranih odluka.</w:t>
      </w:r>
    </w:p>
    <w:p w:rsidR="00DE6A13" w:rsidRDefault="00DE6A13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DE6A13" w:rsidRDefault="00DE6A13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6.</w:t>
      </w:r>
    </w:p>
    <w:p w:rsidR="00DE6A13" w:rsidRDefault="00DE6A13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Obveznici su, radi poštivanja načela nepristranosti i povjerljivosti, osobito dužni:</w:t>
      </w:r>
    </w:p>
    <w:p w:rsidR="00DE6A13" w:rsidRDefault="00DE6A13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Sve radne zadatke i poslove obavljati u skladu s važećim zakonskim i podzakonskim propisima te  aktima Društva,</w:t>
      </w:r>
    </w:p>
    <w:p w:rsidR="00DE6A13" w:rsidRDefault="00DE6A13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U obavljanju svog posla/funkcije djelovati potpuno neovisno, nepristrano i jednako prema svim pravnim i fizičkim osobama,</w:t>
      </w:r>
    </w:p>
    <w:p w:rsidR="00DE6A13" w:rsidRDefault="001A3639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Obavljati posao/funkciju, odnosno donositi odluke isključivo na temelju objektivnih pokazatelja i propisa te bez utjecaja bilo čijih privatnih interesa,</w:t>
      </w:r>
    </w:p>
    <w:p w:rsidR="001A3639" w:rsidRDefault="001A3639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Čuvati kao povjerljive sve službene podatke kojima raspolažu ili su raspolagali u obavljanju posla /funkcije, odnosno iste ne davati na uvid trećim neovlaštenim pravnim ili fizičkim osobama.</w:t>
      </w:r>
    </w:p>
    <w:p w:rsidR="001A3639" w:rsidRDefault="001A3639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</w:p>
    <w:p w:rsidR="001A3639" w:rsidRDefault="001A3639" w:rsidP="00FA205A">
      <w:pPr>
        <w:pStyle w:val="t-9-8"/>
        <w:numPr>
          <w:ilvl w:val="0"/>
          <w:numId w:val="2"/>
        </w:numPr>
        <w:spacing w:beforeLines="30" w:beforeAutospacing="0" w:afterLines="30" w:afterAutospacing="0"/>
        <w:rPr>
          <w:color w:val="000000"/>
        </w:rPr>
      </w:pPr>
      <w:r>
        <w:rPr>
          <w:color w:val="000000"/>
        </w:rPr>
        <w:lastRenderedPageBreak/>
        <w:t>RAZDVAJANJE PRIVATNH I POSLOVNIH INTERESA</w:t>
      </w:r>
    </w:p>
    <w:p w:rsidR="001A3639" w:rsidRDefault="001A3639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1A3639" w:rsidRDefault="001A3639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7.</w:t>
      </w:r>
    </w:p>
    <w:p w:rsidR="001A3639" w:rsidRDefault="00AE626F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Svi obveznici dužni su urediti svoje privatne poslove kako bi se spriječio predvidivi sukob interesa, a ako se takav sukob pojavi, potrebno ga je razriješiti tako da se zaštiti interes Društva.</w:t>
      </w:r>
    </w:p>
    <w:p w:rsidR="00AE626F" w:rsidRDefault="00AE626F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AE626F" w:rsidRDefault="00AE626F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8.</w:t>
      </w:r>
    </w:p>
    <w:p w:rsidR="00AE626F" w:rsidRDefault="00AE626F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Privatni interes obveznika ne smije biti u suprotnosti s interesom Društva a posebno kada privatni interes obveznika utječe na njegovu nepristranost pri službenom postupanju ili se osnovano može smatrati da utječe ii  može utjecati na njegovu nepristranost pri službenom postupanju.</w:t>
      </w:r>
    </w:p>
    <w:p w:rsidR="00AE626F" w:rsidRDefault="00AE626F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AE626F" w:rsidRDefault="00AE626F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9.</w:t>
      </w:r>
    </w:p>
    <w:p w:rsidR="00AE626F" w:rsidRDefault="00AE626F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Radi sprječavanja sukoba interesa zabranjeno je:</w:t>
      </w:r>
      <w:r w:rsidR="00440135">
        <w:rPr>
          <w:color w:val="000000"/>
        </w:rPr>
        <w:t xml:space="preserve"> </w:t>
      </w:r>
    </w:p>
    <w:p w:rsidR="00440135" w:rsidRDefault="00440135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Svoj privatni interes stavljati iznad interesa Društva</w:t>
      </w:r>
    </w:p>
    <w:p w:rsidR="00440135" w:rsidRDefault="00440135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Koristiti poslovne veze za osobnu korist ili korist povezanih osoba</w:t>
      </w:r>
    </w:p>
    <w:p w:rsidR="00440135" w:rsidRDefault="00440135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Koristiti informacije dobivene pri službenom postupanju radi osobnog probitka ili probitka povezane osobe</w:t>
      </w:r>
    </w:p>
    <w:p w:rsidR="00440135" w:rsidRDefault="00440135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Primiti ili zahtijevati korist ili obećanje koristi radi izvršenja svojeg posla</w:t>
      </w:r>
    </w:p>
    <w:p w:rsidR="00440135" w:rsidRDefault="00440135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Nuditi, davati ili prihvaćati, izravno ili neizravno, bilo kakvu novčanu ili drugu korist, uslugu ili obećanje, a u svrhu dobivanja, održavanja ili osiguravanja bilo kakve protupravne koristi</w:t>
      </w:r>
    </w:p>
    <w:p w:rsidR="00440135" w:rsidRDefault="00440135" w:rsidP="00FA205A">
      <w:pPr>
        <w:pStyle w:val="t-9-8"/>
        <w:numPr>
          <w:ilvl w:val="0"/>
          <w:numId w:val="4"/>
        </w:numPr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Primati bilo kakve povlastice, usluge, darove ili druge oblike plaćanja kao poticaj da se provede neka službena radnja ili donese odluka u svojstvu radnika odnosno direktora Društva, odnosno da se utječe na neku službenu radnju ili odluku vezano za poslovanje Društva.</w:t>
      </w:r>
    </w:p>
    <w:p w:rsidR="001F7B35" w:rsidRDefault="001F7B35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1F7B35" w:rsidRDefault="001F7B35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440135" w:rsidRDefault="00440135" w:rsidP="00FA205A">
      <w:pPr>
        <w:pStyle w:val="t-9-8"/>
        <w:spacing w:beforeLines="30" w:beforeAutospacing="0" w:afterLines="30" w:afterAutospacing="0"/>
        <w:ind w:firstLine="360"/>
        <w:rPr>
          <w:color w:val="000000"/>
        </w:rPr>
      </w:pPr>
      <w:r>
        <w:rPr>
          <w:color w:val="000000"/>
        </w:rPr>
        <w:t>V.      PRIMANJE DAROVA</w:t>
      </w:r>
    </w:p>
    <w:p w:rsidR="00440135" w:rsidRDefault="00440135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440135" w:rsidRDefault="00440135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10.</w:t>
      </w:r>
    </w:p>
    <w:p w:rsidR="00440135" w:rsidRDefault="00440135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Darom se smatra novac, stvari bez obzira na njihovu vrijednost, prava i usluge dane bez naknade koje obveznika dovode ili mogu dovesti u odnos zavisnosti ili kod njega stvaraju obvezu prema darovatelju.</w:t>
      </w:r>
    </w:p>
    <w:p w:rsidR="00440135" w:rsidRDefault="00440135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Ne smatraju se darovima uobičajeni darovi između članova obitelji, rodbine i prijatelja te državna i međunarodna priznanja, odličja i nagrade.</w:t>
      </w:r>
    </w:p>
    <w:p w:rsidR="00440135" w:rsidRDefault="00440135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440135" w:rsidRDefault="00440135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11.</w:t>
      </w:r>
    </w:p>
    <w:p w:rsidR="00440135" w:rsidRDefault="00EB4411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Obveznik smije zadržati samo dar simbolične vrijednosti i to najviše u vrijednosti 500,00 kuna od istog darovatelja.</w:t>
      </w:r>
    </w:p>
    <w:p w:rsidR="00EB4411" w:rsidRDefault="00EB4411" w:rsidP="00FA205A">
      <w:pPr>
        <w:pStyle w:val="t-9-8"/>
        <w:spacing w:beforeLines="30" w:beforeAutospacing="0" w:afterLines="30" w:afterAutospacing="0"/>
        <w:jc w:val="both"/>
        <w:rPr>
          <w:color w:val="000000"/>
        </w:rPr>
      </w:pPr>
      <w:r>
        <w:rPr>
          <w:color w:val="000000"/>
        </w:rPr>
        <w:t>Obveznik ne smije primiti dar u novcu, bez obzira na iznos te vrijednosnicu i dragocjenu kovinu.</w:t>
      </w:r>
    </w:p>
    <w:p w:rsidR="00440135" w:rsidRDefault="00440135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FE381A" w:rsidRDefault="00FE381A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FE381A" w:rsidRDefault="00FE381A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FE381A" w:rsidRDefault="00FE381A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FE381A" w:rsidRPr="00440135" w:rsidRDefault="00FE381A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AE626F" w:rsidRDefault="001F7B35" w:rsidP="00FA205A">
      <w:pPr>
        <w:pStyle w:val="t-9-8"/>
        <w:spacing w:beforeLines="30" w:beforeAutospacing="0" w:afterLines="30" w:afterAutospacing="0"/>
        <w:ind w:firstLine="708"/>
        <w:rPr>
          <w:color w:val="000000"/>
        </w:rPr>
      </w:pPr>
      <w:r>
        <w:rPr>
          <w:color w:val="000000"/>
        </w:rPr>
        <w:lastRenderedPageBreak/>
        <w:t>VI.      ZAVRŠNE ODREDBE</w:t>
      </w:r>
    </w:p>
    <w:p w:rsidR="001F7B35" w:rsidRDefault="001F7B35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1F7B35" w:rsidRDefault="001F7B35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12.</w:t>
      </w:r>
    </w:p>
    <w:p w:rsidR="00EA2163" w:rsidRPr="009E4233" w:rsidRDefault="00EA2163" w:rsidP="00D46D1D">
      <w:pPr>
        <w:pStyle w:val="p27"/>
        <w:spacing w:before="0" w:beforeAutospacing="0" w:after="0" w:afterAutospacing="0"/>
        <w:jc w:val="both"/>
      </w:pPr>
      <w:r w:rsidRPr="009E4233">
        <w:t>Nadzor</w:t>
      </w:r>
      <w:r w:rsidRPr="009E4233">
        <w:tab/>
        <w:t xml:space="preserve"> nad primjenom ovog Pravilnika provodi </w:t>
      </w:r>
      <w:r w:rsidR="00932A35" w:rsidRPr="009E4233">
        <w:t>Uprava Društva</w:t>
      </w:r>
      <w:r w:rsidRPr="009E4233">
        <w:t>, a o uočenim povredama obavještava Skupštinu Društva.</w:t>
      </w:r>
    </w:p>
    <w:p w:rsidR="00EA2163" w:rsidRPr="009E4233" w:rsidRDefault="00EA2163" w:rsidP="00D46D1D">
      <w:pPr>
        <w:pStyle w:val="p27"/>
        <w:spacing w:before="0" w:beforeAutospacing="0" w:after="0" w:afterAutospacing="0"/>
        <w:jc w:val="both"/>
      </w:pPr>
      <w:r w:rsidRPr="009E4233">
        <w:t xml:space="preserve">Nakon utvrđene povrede </w:t>
      </w:r>
      <w:r w:rsidR="00296321" w:rsidRPr="009E4233">
        <w:t>Pravilnika</w:t>
      </w:r>
      <w:r w:rsidRPr="009E4233">
        <w:t xml:space="preserve">, pokreće se postupak za sankcioniranje osoba koje su povrijedile </w:t>
      </w:r>
      <w:r w:rsidR="00296321" w:rsidRPr="009E4233">
        <w:t>Pravilnik</w:t>
      </w:r>
      <w:r w:rsidRPr="009E4233">
        <w:t>.</w:t>
      </w:r>
    </w:p>
    <w:p w:rsidR="00F367A7" w:rsidRPr="009E4233" w:rsidRDefault="00F367A7" w:rsidP="00D46D1D">
      <w:pPr>
        <w:pStyle w:val="p27"/>
        <w:spacing w:before="0" w:beforeAutospacing="0" w:after="0" w:afterAutospacing="0"/>
        <w:jc w:val="both"/>
      </w:pPr>
      <w:r w:rsidRPr="009E4233">
        <w:t>U slučaju dvojbe o postojanju sukoba interesa, obveznici su dužni prije nastupanja ili u slučaju nastupanja okolnosti iz odredbi ovog Pravilnika zatražiti mišljenje Povjerenstva za odlučivanje o sukobu interesa.</w:t>
      </w:r>
    </w:p>
    <w:p w:rsidR="00296321" w:rsidRPr="00EA2163" w:rsidRDefault="00296321" w:rsidP="00EA2163">
      <w:pPr>
        <w:pStyle w:val="p27"/>
        <w:spacing w:before="0" w:beforeAutospacing="0" w:after="0" w:afterAutospacing="0"/>
        <w:jc w:val="both"/>
      </w:pPr>
    </w:p>
    <w:p w:rsidR="00EA2163" w:rsidRDefault="00FE381A" w:rsidP="00FA205A">
      <w:pPr>
        <w:pStyle w:val="t-9-8"/>
        <w:spacing w:beforeLines="30" w:beforeAutospacing="0" w:afterLines="30" w:afterAutospacing="0"/>
        <w:jc w:val="center"/>
        <w:rPr>
          <w:color w:val="000000"/>
        </w:rPr>
      </w:pPr>
      <w:r>
        <w:rPr>
          <w:color w:val="000000"/>
        </w:rPr>
        <w:t>Članak 13.</w:t>
      </w:r>
    </w:p>
    <w:p w:rsidR="00EA2163" w:rsidRPr="009E4233" w:rsidRDefault="00EA2163" w:rsidP="00D46D1D">
      <w:pPr>
        <w:pStyle w:val="p27"/>
        <w:spacing w:before="0" w:beforeAutospacing="0" w:after="0" w:afterAutospacing="0"/>
        <w:jc w:val="both"/>
      </w:pPr>
      <w:r w:rsidRPr="009E4233">
        <w:t xml:space="preserve">Ovaj </w:t>
      </w:r>
      <w:r w:rsidR="00932A35" w:rsidRPr="009E4233">
        <w:t>Pravilnik</w:t>
      </w:r>
      <w:r w:rsidRPr="009E4233">
        <w:t xml:space="preserve"> stupa na snagu danom donošenja i objavljuje se na internetskoj stranici </w:t>
      </w:r>
      <w:hyperlink r:id="rId11" w:history="1">
        <w:r w:rsidRPr="009E4233">
          <w:rPr>
            <w:rStyle w:val="Hiperveza"/>
          </w:rPr>
          <w:t>komag@komag.hr</w:t>
        </w:r>
      </w:hyperlink>
      <w:r w:rsidRPr="009E4233">
        <w:t xml:space="preserve">  i oglasnoj ploči Društva.</w:t>
      </w:r>
    </w:p>
    <w:p w:rsidR="00EA2163" w:rsidRPr="009E4233" w:rsidRDefault="00EA2163" w:rsidP="00D46D1D">
      <w:pPr>
        <w:pStyle w:val="p27"/>
        <w:spacing w:before="0" w:beforeAutospacing="0" w:after="0" w:afterAutospacing="0"/>
        <w:jc w:val="both"/>
      </w:pPr>
      <w:r w:rsidRPr="009E4233">
        <w:t xml:space="preserve">Svim </w:t>
      </w:r>
      <w:r w:rsidR="00932A35" w:rsidRPr="009E4233">
        <w:t>obveznicima</w:t>
      </w:r>
      <w:r w:rsidRPr="009E4233">
        <w:t xml:space="preserve"> Uprava Društva je dužna  je omogućiti upoznavanje sa odredbama ovog </w:t>
      </w:r>
      <w:r w:rsidR="00932A35" w:rsidRPr="009E4233">
        <w:t>Pravilnika</w:t>
      </w:r>
      <w:r w:rsidRPr="009E4233">
        <w:t>.</w:t>
      </w:r>
    </w:p>
    <w:p w:rsidR="001F7B35" w:rsidRPr="001A3639" w:rsidRDefault="001F7B35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855E74" w:rsidRPr="00DA5B7B" w:rsidRDefault="00855E74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855E74" w:rsidRPr="00855E74" w:rsidRDefault="00855E74" w:rsidP="00FA205A">
      <w:pPr>
        <w:pStyle w:val="t-9-8"/>
        <w:spacing w:beforeLines="30" w:beforeAutospacing="0" w:afterLines="30" w:afterAutospacing="0"/>
        <w:rPr>
          <w:color w:val="000000"/>
        </w:rPr>
      </w:pPr>
    </w:p>
    <w:p w:rsidR="00855E74" w:rsidRDefault="00FE381A" w:rsidP="00855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DIREKTORICA</w:t>
      </w:r>
    </w:p>
    <w:p w:rsidR="00FE381A" w:rsidRPr="00855E74" w:rsidRDefault="00FE381A" w:rsidP="00855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E22CB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974629" w:rsidRPr="0058532E" w:rsidRDefault="00974629">
      <w:pPr>
        <w:rPr>
          <w:rFonts w:ascii="Times New Roman" w:hAnsi="Times New Roman" w:cs="Times New Roman"/>
          <w:sz w:val="24"/>
          <w:szCs w:val="24"/>
        </w:rPr>
      </w:pPr>
    </w:p>
    <w:sectPr w:rsidR="00974629" w:rsidRPr="0058532E" w:rsidSect="00315B1B">
      <w:footerReference w:type="default" r:id="rId12"/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35" w:rsidRDefault="001F7B35" w:rsidP="001F7B35">
      <w:pPr>
        <w:spacing w:after="0" w:line="240" w:lineRule="auto"/>
      </w:pPr>
      <w:r>
        <w:separator/>
      </w:r>
    </w:p>
  </w:endnote>
  <w:endnote w:type="continuationSeparator" w:id="0">
    <w:p w:rsidR="001F7B35" w:rsidRDefault="001F7B35" w:rsidP="001F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9438"/>
      <w:docPartObj>
        <w:docPartGallery w:val="Page Numbers (Bottom of Page)"/>
        <w:docPartUnique/>
      </w:docPartObj>
    </w:sdtPr>
    <w:sdtContent>
      <w:p w:rsidR="001F7B35" w:rsidRDefault="00FA205A">
        <w:pPr>
          <w:pStyle w:val="Podnoje"/>
          <w:jc w:val="right"/>
        </w:pPr>
        <w:fldSimple w:instr=" PAGE   \* MERGEFORMAT ">
          <w:r w:rsidR="005E22CB">
            <w:rPr>
              <w:noProof/>
            </w:rPr>
            <w:t>4</w:t>
          </w:r>
        </w:fldSimple>
      </w:p>
    </w:sdtContent>
  </w:sdt>
  <w:p w:rsidR="001F7B35" w:rsidRDefault="001F7B3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35" w:rsidRDefault="001F7B35" w:rsidP="001F7B35">
      <w:pPr>
        <w:spacing w:after="0" w:line="240" w:lineRule="auto"/>
      </w:pPr>
      <w:r>
        <w:separator/>
      </w:r>
    </w:p>
  </w:footnote>
  <w:footnote w:type="continuationSeparator" w:id="0">
    <w:p w:rsidR="001F7B35" w:rsidRDefault="001F7B35" w:rsidP="001F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C2B"/>
    <w:multiLevelType w:val="hybridMultilevel"/>
    <w:tmpl w:val="35EA9E62"/>
    <w:lvl w:ilvl="0" w:tplc="EC66BD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D4D43"/>
    <w:multiLevelType w:val="hybridMultilevel"/>
    <w:tmpl w:val="FFF0299A"/>
    <w:lvl w:ilvl="0" w:tplc="A5FC24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A01DE"/>
    <w:multiLevelType w:val="hybridMultilevel"/>
    <w:tmpl w:val="A9D61D52"/>
    <w:lvl w:ilvl="0" w:tplc="2BC44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F4E68"/>
    <w:multiLevelType w:val="hybridMultilevel"/>
    <w:tmpl w:val="BA4EC07A"/>
    <w:lvl w:ilvl="0" w:tplc="DEA63D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443F"/>
    <w:rsid w:val="00000118"/>
    <w:rsid w:val="00033603"/>
    <w:rsid w:val="0003431B"/>
    <w:rsid w:val="00057276"/>
    <w:rsid w:val="000D443F"/>
    <w:rsid w:val="000D7019"/>
    <w:rsid w:val="000E49AF"/>
    <w:rsid w:val="00134E0A"/>
    <w:rsid w:val="001466F2"/>
    <w:rsid w:val="001A3639"/>
    <w:rsid w:val="001F7B35"/>
    <w:rsid w:val="00225DC4"/>
    <w:rsid w:val="00271A72"/>
    <w:rsid w:val="00286911"/>
    <w:rsid w:val="002875D1"/>
    <w:rsid w:val="00296321"/>
    <w:rsid w:val="00315B1B"/>
    <w:rsid w:val="003F4CE8"/>
    <w:rsid w:val="00413651"/>
    <w:rsid w:val="00440135"/>
    <w:rsid w:val="00454A03"/>
    <w:rsid w:val="004F0573"/>
    <w:rsid w:val="004F5CE3"/>
    <w:rsid w:val="00513632"/>
    <w:rsid w:val="0053513C"/>
    <w:rsid w:val="00550931"/>
    <w:rsid w:val="00565AD1"/>
    <w:rsid w:val="0058532E"/>
    <w:rsid w:val="005E22CB"/>
    <w:rsid w:val="00606EF1"/>
    <w:rsid w:val="006410C0"/>
    <w:rsid w:val="006C0DDE"/>
    <w:rsid w:val="006D132C"/>
    <w:rsid w:val="006D5129"/>
    <w:rsid w:val="00742735"/>
    <w:rsid w:val="00753C42"/>
    <w:rsid w:val="00764D23"/>
    <w:rsid w:val="007D0EDC"/>
    <w:rsid w:val="00807847"/>
    <w:rsid w:val="008215CF"/>
    <w:rsid w:val="00842550"/>
    <w:rsid w:val="00855E74"/>
    <w:rsid w:val="0087374D"/>
    <w:rsid w:val="008B3BBA"/>
    <w:rsid w:val="00907BC1"/>
    <w:rsid w:val="00917A3A"/>
    <w:rsid w:val="00932A35"/>
    <w:rsid w:val="00952D4F"/>
    <w:rsid w:val="00974629"/>
    <w:rsid w:val="00987D43"/>
    <w:rsid w:val="009932D2"/>
    <w:rsid w:val="009B6B39"/>
    <w:rsid w:val="009B6E3A"/>
    <w:rsid w:val="009B6E4E"/>
    <w:rsid w:val="009E4233"/>
    <w:rsid w:val="009E6A4D"/>
    <w:rsid w:val="00AA577F"/>
    <w:rsid w:val="00AE508C"/>
    <w:rsid w:val="00AE626F"/>
    <w:rsid w:val="00AF5108"/>
    <w:rsid w:val="00B246CC"/>
    <w:rsid w:val="00B51F90"/>
    <w:rsid w:val="00B6769D"/>
    <w:rsid w:val="00BA3F99"/>
    <w:rsid w:val="00BD5615"/>
    <w:rsid w:val="00C07AFF"/>
    <w:rsid w:val="00C35ED0"/>
    <w:rsid w:val="00C5300B"/>
    <w:rsid w:val="00C6514F"/>
    <w:rsid w:val="00C71B4B"/>
    <w:rsid w:val="00C81145"/>
    <w:rsid w:val="00C913C9"/>
    <w:rsid w:val="00C9749A"/>
    <w:rsid w:val="00CA0978"/>
    <w:rsid w:val="00CC4C90"/>
    <w:rsid w:val="00CE78A4"/>
    <w:rsid w:val="00D00CE2"/>
    <w:rsid w:val="00D17394"/>
    <w:rsid w:val="00D46D1D"/>
    <w:rsid w:val="00D4770A"/>
    <w:rsid w:val="00D64858"/>
    <w:rsid w:val="00D649C7"/>
    <w:rsid w:val="00DA5B7B"/>
    <w:rsid w:val="00DB2E1A"/>
    <w:rsid w:val="00DB7D77"/>
    <w:rsid w:val="00DE6A13"/>
    <w:rsid w:val="00E43345"/>
    <w:rsid w:val="00E56D02"/>
    <w:rsid w:val="00E80CF1"/>
    <w:rsid w:val="00E900BD"/>
    <w:rsid w:val="00EA0453"/>
    <w:rsid w:val="00EA2163"/>
    <w:rsid w:val="00EB4411"/>
    <w:rsid w:val="00EC0E92"/>
    <w:rsid w:val="00EF2FB7"/>
    <w:rsid w:val="00F367A7"/>
    <w:rsid w:val="00F61A36"/>
    <w:rsid w:val="00F80842"/>
    <w:rsid w:val="00FA205A"/>
    <w:rsid w:val="00FB06B9"/>
    <w:rsid w:val="00FE1C6C"/>
    <w:rsid w:val="00FE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  <w:style w:type="paragraph" w:customStyle="1" w:styleId="t-9-8">
    <w:name w:val="t-9-8"/>
    <w:basedOn w:val="Normal"/>
    <w:rsid w:val="009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78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F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7B35"/>
  </w:style>
  <w:style w:type="paragraph" w:styleId="Podnoje">
    <w:name w:val="footer"/>
    <w:basedOn w:val="Normal"/>
    <w:link w:val="PodnojeChar"/>
    <w:uiPriority w:val="99"/>
    <w:unhideWhenUsed/>
    <w:rsid w:val="001F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7B35"/>
  </w:style>
  <w:style w:type="paragraph" w:customStyle="1" w:styleId="p27">
    <w:name w:val="p27"/>
    <w:basedOn w:val="Normal"/>
    <w:rsid w:val="00EA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ag@komag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ma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ag@komag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825EC-38B6-45CC-894D-27EC9F97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24</cp:revision>
  <cp:lastPrinted>2016-03-16T07:48:00Z</cp:lastPrinted>
  <dcterms:created xsi:type="dcterms:W3CDTF">2016-05-05T12:04:00Z</dcterms:created>
  <dcterms:modified xsi:type="dcterms:W3CDTF">2023-02-23T11:05:00Z</dcterms:modified>
</cp:coreProperties>
</file>